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 xml:space="preserve">ело № 5- </w:t>
      </w:r>
      <w:r>
        <w:rPr>
          <w:rFonts w:ascii="Times New Roman" w:eastAsia="Times New Roman" w:hAnsi="Times New Roman" w:cs="Times New Roman"/>
        </w:rPr>
        <w:t>27</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right"/>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23 марта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ind w:firstLine="567"/>
        <w:jc w:val="both"/>
        <w:rPr>
          <w:sz w:val="28"/>
          <w:szCs w:val="28"/>
        </w:rPr>
      </w:pP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r>
        <w:rPr>
          <w:rFonts w:ascii="Times New Roman" w:eastAsia="Times New Roman" w:hAnsi="Times New Roman" w:cs="Times New Roman"/>
          <w:sz w:val="28"/>
          <w:szCs w:val="28"/>
        </w:rPr>
        <w:t>:</w:t>
      </w:r>
    </w:p>
    <w:p>
      <w:pPr>
        <w:spacing w:before="0" w:after="0"/>
        <w:ind w:left="567"/>
        <w:jc w:val="both"/>
        <w:rPr>
          <w:sz w:val="28"/>
          <w:szCs w:val="28"/>
        </w:rPr>
      </w:pPr>
      <w:r>
        <w:rPr>
          <w:rFonts w:ascii="Times New Roman" w:eastAsia="Times New Roman" w:hAnsi="Times New Roman" w:cs="Times New Roman"/>
          <w:sz w:val="28"/>
          <w:szCs w:val="28"/>
        </w:rPr>
        <w:t xml:space="preserve">Исламова </w:t>
      </w:r>
      <w:r>
        <w:rPr>
          <w:rFonts w:ascii="Times New Roman" w:eastAsia="Times New Roman" w:hAnsi="Times New Roman" w:cs="Times New Roman"/>
          <w:sz w:val="28"/>
          <w:szCs w:val="28"/>
        </w:rPr>
        <w:t>Анара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Асиф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1rplc-6"/>
          <w:rFonts w:ascii="Times New Roman" w:eastAsia="Times New Roman" w:hAnsi="Times New Roman" w:cs="Times New Roman"/>
          <w:sz w:val="28"/>
          <w:szCs w:val="28"/>
        </w:rPr>
        <w:t>...</w:t>
      </w:r>
      <w:r>
        <w:rPr>
          <w:rStyle w:val="cat-PassportDatagrp-28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работающего, проживающего по адресу: </w:t>
      </w:r>
      <w:r>
        <w:rPr>
          <w:rStyle w:val="cat-UserDefinedgrp-42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удостоверение: </w:t>
      </w:r>
      <w:r>
        <w:rPr>
          <w:rStyle w:val="cat-UserDefinedgrp-36rplc-1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w:t>
      </w:r>
      <w:r>
        <w:rPr>
          <w:rFonts w:ascii="Times New Roman" w:eastAsia="Times New Roman" w:hAnsi="Times New Roman" w:cs="Times New Roman"/>
          <w:sz w:val="28"/>
          <w:szCs w:val="28"/>
        </w:rPr>
        <w:t>2 ст. 12.2</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pPr>
        <w:spacing w:before="0" w:after="0"/>
        <w:rPr>
          <w:sz w:val="28"/>
          <w:szCs w:val="2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Исламов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15.02.2026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345 </w:t>
      </w:r>
      <w:r>
        <w:rPr>
          <w:rFonts w:ascii="Times New Roman" w:eastAsia="Times New Roman" w:hAnsi="Times New Roman" w:cs="Times New Roman"/>
          <w:sz w:val="28"/>
          <w:szCs w:val="28"/>
        </w:rPr>
        <w:t xml:space="preserve">км а/д </w:t>
      </w:r>
      <w:r>
        <w:rPr>
          <w:rFonts w:ascii="Times New Roman" w:eastAsia="Times New Roman" w:hAnsi="Times New Roman" w:cs="Times New Roman"/>
          <w:sz w:val="28"/>
          <w:szCs w:val="28"/>
        </w:rPr>
        <w:t xml:space="preserve">Тюмень-Ханты-Мансийск, </w:t>
      </w:r>
      <w:r>
        <w:rPr>
          <w:rFonts w:ascii="Times New Roman" w:eastAsia="Times New Roman" w:hAnsi="Times New Roman" w:cs="Times New Roman"/>
          <w:sz w:val="28"/>
          <w:szCs w:val="28"/>
        </w:rPr>
        <w:t>Уватского</w:t>
      </w:r>
      <w:r>
        <w:rPr>
          <w:rFonts w:ascii="Times New Roman" w:eastAsia="Times New Roman" w:hAnsi="Times New Roman" w:cs="Times New Roman"/>
          <w:sz w:val="28"/>
          <w:szCs w:val="28"/>
        </w:rPr>
        <w:t xml:space="preserve"> района, Тюменской области, в нарушение </w:t>
      </w:r>
      <w:r>
        <w:rPr>
          <w:rFonts w:ascii="Times New Roman" w:eastAsia="Times New Roman" w:hAnsi="Times New Roman" w:cs="Times New Roman"/>
          <w:sz w:val="28"/>
          <w:szCs w:val="28"/>
        </w:rPr>
        <w:t>требований п. 2 Основных положений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 10.1 Перечня неисправностей, утверждённых Постановлением Совета Министров - Правительства Российской Федерации от 23 октября 1993 г. N 1090, п. 2.3.1 ПДД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управлял </w:t>
      </w:r>
      <w:r>
        <w:rPr>
          <w:rFonts w:ascii="Times New Roman" w:eastAsia="Times New Roman" w:hAnsi="Times New Roman" w:cs="Times New Roman"/>
          <w:sz w:val="28"/>
          <w:szCs w:val="28"/>
        </w:rPr>
        <w:t>транспортным средством</w:t>
      </w:r>
      <w:r>
        <w:rPr>
          <w:rFonts w:ascii="Times New Roman" w:eastAsia="Times New Roman" w:hAnsi="Times New Roman" w:cs="Times New Roman"/>
          <w:sz w:val="28"/>
          <w:szCs w:val="28"/>
        </w:rPr>
        <w:t xml:space="preserve"> </w:t>
      </w:r>
      <w:r>
        <w:rPr>
          <w:rStyle w:val="cat-CarMakeModelgrp-32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3rplc-2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3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государственным регистрационным знаком, </w:t>
      </w:r>
      <w:r>
        <w:rPr>
          <w:rFonts w:ascii="Times New Roman" w:eastAsia="Times New Roman" w:hAnsi="Times New Roman" w:cs="Times New Roman"/>
          <w:sz w:val="28"/>
          <w:szCs w:val="28"/>
        </w:rPr>
        <w:t>оборудованным с применением материалов, препятствующих их идентификации, использован снег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Исламов А.А.</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w:t>
      </w:r>
      <w:r>
        <w:rPr>
          <w:rFonts w:ascii="Times New Roman" w:eastAsia="Times New Roman" w:hAnsi="Times New Roman" w:cs="Times New Roman"/>
          <w:sz w:val="28"/>
          <w:szCs w:val="28"/>
        </w:rPr>
        <w:t xml:space="preserve">о причинах неявки суд не уведомил, ходатайств об отложении дела от него не поступало.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Исламова А.А.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Исламова А.А.</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w:t>
      </w:r>
      <w:r>
        <w:rPr>
          <w:rStyle w:val="cat-UserDefinedgrp-44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.02.202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согласно которому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Исламов А.А., 15.02.2026 в 05:18, на 345 км а/д Тюмень-Ханты-Мансийск, </w:t>
      </w:r>
      <w:r>
        <w:rPr>
          <w:rFonts w:ascii="Times New Roman" w:eastAsia="Times New Roman" w:hAnsi="Times New Roman" w:cs="Times New Roman"/>
          <w:sz w:val="28"/>
          <w:szCs w:val="28"/>
        </w:rPr>
        <w:t>Уватского</w:t>
      </w:r>
      <w:r>
        <w:rPr>
          <w:rFonts w:ascii="Times New Roman" w:eastAsia="Times New Roman" w:hAnsi="Times New Roman" w:cs="Times New Roman"/>
          <w:sz w:val="28"/>
          <w:szCs w:val="28"/>
        </w:rPr>
        <w:t xml:space="preserve"> района, Тюменской области, в нарушение требований п. 2 Основных положений, п. 10.1 Перечня неисправностей, утверждённых Постановлением Совета Министров - Правительства Российской Федерации от 23 октября 1993 г. N 1090, п. 2.3.1 ПДД РФ, управлял транспортным средством </w:t>
      </w:r>
      <w:r>
        <w:rPr>
          <w:rStyle w:val="cat-CarMakeModelgrp-32rplc-3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3rplc-3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3rplc-3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 государственным регистрационным знаком, оборудованным с применением материалов, препятствующих их идентификации, использован снег. </w:t>
      </w:r>
      <w:r>
        <w:rPr>
          <w:rFonts w:ascii="Times New Roman" w:eastAsia="Times New Roman" w:hAnsi="Times New Roman" w:cs="Times New Roman"/>
          <w:sz w:val="28"/>
          <w:szCs w:val="28"/>
        </w:rPr>
        <w:t xml:space="preserve">В данном протоколе имеется собственноручная подпись </w:t>
      </w:r>
      <w:r>
        <w:rPr>
          <w:rFonts w:ascii="Times New Roman" w:eastAsia="Times New Roman" w:hAnsi="Times New Roman" w:cs="Times New Roman"/>
          <w:sz w:val="28"/>
          <w:szCs w:val="28"/>
        </w:rPr>
        <w:t>Исламова А.А.</w:t>
      </w:r>
      <w:r>
        <w:rPr>
          <w:rFonts w:ascii="Times New Roman" w:eastAsia="Times New Roman" w:hAnsi="Times New Roman" w:cs="Times New Roman"/>
          <w:sz w:val="28"/>
          <w:szCs w:val="28"/>
        </w:rPr>
        <w:t xml:space="preserve"> о том, что он с протоколом ознакомлен, права ему разъяснены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копию протокола получил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графе объяснения лица, в отношении которого возбуждено дело об административном правонарушении имеется запись Исламова А.А. </w:t>
      </w:r>
      <w:r>
        <w:rPr>
          <w:rFonts w:ascii="Times New Roman" w:eastAsia="Times New Roman" w:hAnsi="Times New Roman" w:cs="Times New Roman"/>
          <w:sz w:val="28"/>
          <w:szCs w:val="28"/>
        </w:rPr>
        <w:t>«не согласен, с тем, что г/н намеренно был залеплен, так как в придорожном кафе припарковался в сугроб передним номером»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согласно которой при </w:t>
      </w:r>
      <w:r>
        <w:rPr>
          <w:rFonts w:ascii="Times New Roman" w:eastAsia="Times New Roman" w:hAnsi="Times New Roman" w:cs="Times New Roman"/>
          <w:sz w:val="28"/>
          <w:szCs w:val="28"/>
        </w:rPr>
        <w:t>визуальн</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w:t>
      </w:r>
      <w:r>
        <w:rPr>
          <w:rFonts w:ascii="Times New Roman" w:eastAsia="Times New Roman" w:hAnsi="Times New Roman" w:cs="Times New Roman"/>
          <w:sz w:val="28"/>
          <w:szCs w:val="28"/>
        </w:rPr>
        <w:t xml:space="preserve">е подтверждается, </w:t>
      </w:r>
      <w:r>
        <w:rPr>
          <w:rFonts w:ascii="Times New Roman" w:eastAsia="Times New Roman" w:hAnsi="Times New Roman" w:cs="Times New Roman"/>
          <w:sz w:val="28"/>
          <w:szCs w:val="28"/>
        </w:rPr>
        <w:t xml:space="preserve">что на транспортном средстве </w:t>
      </w:r>
      <w:r>
        <w:rPr>
          <w:rStyle w:val="cat-CarMakeModelgrp-32rplc-4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3rplc-4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3rplc-4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залеплен снегом </w:t>
      </w:r>
      <w:r>
        <w:rPr>
          <w:rFonts w:ascii="Times New Roman" w:eastAsia="Times New Roman" w:hAnsi="Times New Roman" w:cs="Times New Roman"/>
          <w:sz w:val="28"/>
          <w:szCs w:val="28"/>
        </w:rPr>
        <w:t>передний</w:t>
      </w:r>
      <w:r>
        <w:rPr>
          <w:rFonts w:ascii="Times New Roman" w:eastAsia="Times New Roman" w:hAnsi="Times New Roman" w:cs="Times New Roman"/>
          <w:sz w:val="28"/>
          <w:szCs w:val="28"/>
        </w:rPr>
        <w:t xml:space="preserve"> государственный регистрационный знак;</w:t>
      </w:r>
    </w:p>
    <w:p>
      <w:pPr>
        <w:spacing w:before="0" w:after="0" w:line="317" w:lineRule="atLeast"/>
        <w:ind w:left="20" w:right="20" w:firstLine="547"/>
        <w:jc w:val="both"/>
      </w:pPr>
      <w:r>
        <w:rPr>
          <w:rFonts w:ascii="Times New Roman" w:eastAsia="Times New Roman" w:hAnsi="Times New Roman" w:cs="Times New Roman"/>
          <w:sz w:val="28"/>
          <w:szCs w:val="28"/>
        </w:rPr>
        <w:t xml:space="preserve">- рапортом инспектора ДПС ОВ ДПС Госавтоинспекции ОМВД России по </w:t>
      </w:r>
      <w:r>
        <w:rPr>
          <w:rFonts w:ascii="Times New Roman" w:eastAsia="Times New Roman" w:hAnsi="Times New Roman" w:cs="Times New Roman"/>
          <w:sz w:val="28"/>
          <w:szCs w:val="28"/>
        </w:rPr>
        <w:t>Уватскому</w:t>
      </w:r>
      <w:r>
        <w:rPr>
          <w:rFonts w:ascii="Times New Roman" w:eastAsia="Times New Roman" w:hAnsi="Times New Roman" w:cs="Times New Roman"/>
          <w:sz w:val="28"/>
          <w:szCs w:val="28"/>
        </w:rPr>
        <w:t xml:space="preserve"> району </w:t>
      </w:r>
      <w:r>
        <w:rPr>
          <w:rStyle w:val="cat-UserDefinedgrp-45rplc-44"/>
          <w:rFonts w:ascii="Times New Roman" w:eastAsia="Times New Roman" w:hAnsi="Times New Roman" w:cs="Times New Roman"/>
          <w:sz w:val="28"/>
          <w:szCs w:val="28"/>
        </w:rPr>
        <w:t>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из которого следует, что 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находясь на службе 14.02.2026 совместно с инспектором ДПС ОВ ДПС Госавтоинспекции ОМВД России по </w:t>
      </w:r>
      <w:r>
        <w:rPr>
          <w:rFonts w:ascii="Times New Roman" w:eastAsia="Times New Roman" w:hAnsi="Times New Roman" w:cs="Times New Roman"/>
          <w:sz w:val="28"/>
          <w:szCs w:val="28"/>
        </w:rPr>
        <w:t>Уватскому</w:t>
      </w:r>
      <w:r>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ртыков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при исполнении государственной функции по обеспечению безопасности дорожного движения в форменном обмундировании, осуществляли надзор за дорожным движением согласно дислокации постов и маршрутов патрулирования, на патрульном автомобиле.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05 часов 18 минут 15.02.2026 на 345 </w:t>
      </w:r>
      <w:r>
        <w:rPr>
          <w:rFonts w:ascii="Times New Roman" w:eastAsia="Times New Roman" w:hAnsi="Times New Roman" w:cs="Times New Roman"/>
          <w:sz w:val="28"/>
          <w:szCs w:val="28"/>
        </w:rPr>
        <w:t>км</w:t>
      </w:r>
      <w:r>
        <w:rPr>
          <w:rFonts w:ascii="Times New Roman" w:eastAsia="Times New Roman" w:hAnsi="Times New Roman" w:cs="Times New Roman"/>
          <w:sz w:val="28"/>
          <w:szCs w:val="28"/>
        </w:rPr>
        <w:t xml:space="preserve"> а/д Тюмень-Ханты-Мансийск Тюменской области </w:t>
      </w:r>
      <w:r>
        <w:rPr>
          <w:rFonts w:ascii="Times New Roman" w:eastAsia="Times New Roman" w:hAnsi="Times New Roman" w:cs="Times New Roman"/>
          <w:sz w:val="28"/>
          <w:szCs w:val="28"/>
        </w:rPr>
        <w:t>Уватского</w:t>
      </w:r>
      <w:r>
        <w:rPr>
          <w:rFonts w:ascii="Times New Roman" w:eastAsia="Times New Roman" w:hAnsi="Times New Roman" w:cs="Times New Roman"/>
          <w:sz w:val="28"/>
          <w:szCs w:val="28"/>
        </w:rPr>
        <w:t xml:space="preserve"> района было остановлено т/с </w:t>
      </w:r>
      <w:r>
        <w:rPr>
          <w:rStyle w:val="cat-CarMakeModelgrp-32rplc-5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3rplc-5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4rplc-5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под управлением</w:t>
      </w:r>
      <w:r>
        <w:rPr>
          <w:rFonts w:ascii="Times New Roman" w:eastAsia="Times New Roman" w:hAnsi="Times New Roman" w:cs="Times New Roman"/>
          <w:sz w:val="28"/>
          <w:szCs w:val="28"/>
        </w:rPr>
        <w:t xml:space="preserve"> Исламов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проверки документов. Исламов А.А. управлял т/с </w:t>
      </w:r>
      <w:r>
        <w:rPr>
          <w:rStyle w:val="cat-CarMakeModelgrp-32rplc-5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43rplc-5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35rplc-5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оборудованным с применением материалов, препятствующи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и затрудняющи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их идентификации, использован снег. Визуальный осмотр т/с позволяет с очевидностью сделать вывод о том, что снег нанесен с целью затруднения идентификации государственного регистрационного знака, загрязнение не связано с погодными условиями или не обусловлено процессом движения, допускающим само загрязнение.</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w:t>
      </w:r>
      <w:hyperlink r:id="rId4" w:history="1">
        <w:r>
          <w:rPr>
            <w:rFonts w:ascii="Times New Roman" w:eastAsia="Times New Roman" w:hAnsi="Times New Roman" w:cs="Times New Roman"/>
            <w:color w:val="0000EE"/>
            <w:sz w:val="28"/>
            <w:szCs w:val="28"/>
          </w:rPr>
          <w:t>пункту 2.3.1</w:t>
        </w:r>
      </w:hyperlink>
      <w:r>
        <w:rPr>
          <w:rFonts w:ascii="Times New Roman" w:eastAsia="Times New Roman" w:hAnsi="Times New Roman" w:cs="Times New Roman"/>
          <w:sz w:val="28"/>
          <w:szCs w:val="28"/>
        </w:rPr>
        <w:t xml:space="preserve"> Правил дорожного движения Российской Федерации, утвержденных постановлением Правительства Российской Федерации от 23 октября 1993 года N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w:t>
      </w:r>
      <w:hyperlink r:id="rId5" w:history="1">
        <w:r>
          <w:rPr>
            <w:rFonts w:ascii="Times New Roman" w:eastAsia="Times New Roman" w:hAnsi="Times New Roman" w:cs="Times New Roman"/>
            <w:color w:val="0000EE"/>
            <w:sz w:val="28"/>
            <w:szCs w:val="28"/>
          </w:rPr>
          <w:t>положениями</w:t>
        </w:r>
      </w:hyperlink>
      <w:r>
        <w:rPr>
          <w:rFonts w:ascii="Times New Roman" w:eastAsia="Times New Roman" w:hAnsi="Times New Roman" w:cs="Times New Roman"/>
          <w:sz w:val="28"/>
          <w:szCs w:val="28"/>
        </w:rPr>
        <w:t xml:space="preserve"> по допуску транспортных средств к эксплуатации и обязанностями должност</w:t>
      </w:r>
      <w:r>
        <w:rPr>
          <w:rFonts w:ascii="Times New Roman" w:eastAsia="Times New Roman" w:hAnsi="Times New Roman" w:cs="Times New Roman"/>
          <w:sz w:val="28"/>
          <w:szCs w:val="28"/>
        </w:rPr>
        <w:t xml:space="preserve">ных лиц по обеспечению безопасности дорожного движения.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п. 2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 </w:t>
      </w:r>
      <w:r>
        <w:rPr>
          <w:rFonts w:ascii="Times New Roman" w:eastAsia="Times New Roman" w:hAnsi="Times New Roman" w:cs="Times New Roman"/>
          <w:sz w:val="28"/>
          <w:szCs w:val="28"/>
        </w:rPr>
        <w:t xml:space="preserve">на механических транспортных средствах (кроме мопедов, трамваев и троллейбусов) и прицепах должны быть установлены на предусмотренных для </w:t>
      </w:r>
      <w:r>
        <w:rPr>
          <w:rFonts w:ascii="Times New Roman" w:eastAsia="Times New Roman" w:hAnsi="Times New Roman" w:cs="Times New Roman"/>
          <w:sz w:val="28"/>
          <w:szCs w:val="28"/>
        </w:rPr>
        <w:t xml:space="preserve">этого </w:t>
      </w:r>
      <w:hyperlink r:id="rId6" w:history="1">
        <w:r>
          <w:rPr>
            <w:rFonts w:ascii="Times New Roman" w:eastAsia="Times New Roman" w:hAnsi="Times New Roman" w:cs="Times New Roman"/>
            <w:color w:val="0000EE"/>
            <w:sz w:val="28"/>
            <w:szCs w:val="28"/>
          </w:rPr>
          <w:t>местах</w:t>
        </w:r>
      </w:hyperlink>
      <w:r>
        <w:rPr>
          <w:rFonts w:ascii="Times New Roman" w:eastAsia="Times New Roman" w:hAnsi="Times New Roman" w:cs="Times New Roman"/>
          <w:sz w:val="28"/>
          <w:szCs w:val="28"/>
        </w:rPr>
        <w:t xml:space="preserve"> регистрационные знаки соответствующего образца.</w:t>
      </w:r>
    </w:p>
    <w:p>
      <w:pPr>
        <w:spacing w:before="0" w:after="0"/>
        <w:ind w:firstLine="567"/>
        <w:jc w:val="both"/>
        <w:rPr>
          <w:sz w:val="28"/>
          <w:szCs w:val="28"/>
        </w:rPr>
      </w:pPr>
      <w:r>
        <w:rPr>
          <w:rFonts w:ascii="Times New Roman" w:eastAsia="Times New Roman" w:hAnsi="Times New Roman" w:cs="Times New Roman"/>
          <w:sz w:val="28"/>
          <w:szCs w:val="28"/>
        </w:rPr>
        <w:t xml:space="preserve">В силу </w:t>
      </w:r>
      <w:r>
        <w:rPr>
          <w:rFonts w:ascii="Times New Roman" w:eastAsia="Times New Roman" w:hAnsi="Times New Roman" w:cs="Times New Roman"/>
          <w:sz w:val="28"/>
          <w:szCs w:val="28"/>
        </w:rPr>
        <w:t>абз</w:t>
      </w:r>
      <w:r>
        <w:rPr>
          <w:rFonts w:ascii="Times New Roman" w:eastAsia="Times New Roman" w:hAnsi="Times New Roman" w:cs="Times New Roman"/>
          <w:sz w:val="28"/>
          <w:szCs w:val="28"/>
        </w:rPr>
        <w:t>. 5 п.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абз</w:t>
      </w:r>
      <w:r>
        <w:rPr>
          <w:rFonts w:ascii="Times New Roman" w:eastAsia="Times New Roman" w:hAnsi="Times New Roman" w:cs="Times New Roman"/>
          <w:sz w:val="28"/>
          <w:szCs w:val="28"/>
        </w:rPr>
        <w:t>. 2</w:t>
      </w:r>
      <w:r>
        <w:rPr>
          <w:rFonts w:ascii="Times New Roman" w:eastAsia="Times New Roman" w:hAnsi="Times New Roman" w:cs="Times New Roman"/>
          <w:sz w:val="28"/>
          <w:szCs w:val="28"/>
        </w:rPr>
        <w:t> </w:t>
      </w:r>
      <w:hyperlink r:id="rId7" w:anchor="/document/1305770/entry/20715" w:history="1">
        <w:r>
          <w:rPr>
            <w:rFonts w:ascii="Times New Roman" w:eastAsia="Times New Roman" w:hAnsi="Times New Roman" w:cs="Times New Roman"/>
            <w:color w:val="0000EE"/>
            <w:sz w:val="28"/>
            <w:szCs w:val="28"/>
          </w:rPr>
          <w:t>п. 10.1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Перечня неисправностей и условий, при которых запрещается эксплуатация транспортных средств, утвержденных</w:t>
      </w:r>
      <w:r>
        <w:rPr>
          <w:rFonts w:ascii="Times New Roman" w:eastAsia="Times New Roman" w:hAnsi="Times New Roman" w:cs="Times New Roman"/>
          <w:sz w:val="28"/>
          <w:szCs w:val="28"/>
        </w:rPr>
        <w:t> </w:t>
      </w:r>
      <w:hyperlink r:id="rId7" w:anchor="/document/1305770/entry/0" w:history="1">
        <w:r>
          <w:rPr>
            <w:rFonts w:ascii="Times New Roman" w:eastAsia="Times New Roman" w:hAnsi="Times New Roman" w:cs="Times New Roman"/>
            <w:color w:val="0000EE"/>
            <w:sz w:val="28"/>
            <w:szCs w:val="28"/>
          </w:rPr>
          <w:t>постановлением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Правительства Российской Федерации от 23 октября 1993 г. N 1090, к </w:t>
      </w:r>
      <w:r>
        <w:rPr>
          <w:rFonts w:ascii="Times New Roman" w:eastAsia="Times New Roman" w:hAnsi="Times New Roman" w:cs="Times New Roman"/>
          <w:sz w:val="28"/>
          <w:szCs w:val="28"/>
        </w:rPr>
        <w:t xml:space="preserve">таким условиям относится ситуация, когда государственный регистрационный знак закреплен на транспортном средстве с </w:t>
      </w:r>
      <w:r>
        <w:rPr>
          <w:rFonts w:ascii="Times New Roman" w:eastAsia="Times New Roman" w:hAnsi="Times New Roman" w:cs="Times New Roman"/>
          <w:sz w:val="28"/>
          <w:szCs w:val="28"/>
        </w:rPr>
        <w:t>применением устройств или материалов, препятствующих его идентификации либо позволяющих его видоизменить или скрыть.</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постановлением Пленума Верховного Суда РФ от 25 июня 2019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w:t>
      </w:r>
      <w:hyperlink r:id="rId8" w:history="1">
        <w:r>
          <w:rPr>
            <w:rFonts w:ascii="Times New Roman" w:eastAsia="Times New Roman" w:hAnsi="Times New Roman" w:cs="Times New Roman"/>
            <w:color w:val="0000EE"/>
            <w:sz w:val="28"/>
            <w:szCs w:val="28"/>
          </w:rPr>
          <w:t>ч.2</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ст.12.2</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pPr>
        <w:spacing w:before="0" w:after="0"/>
        <w:ind w:firstLine="567"/>
        <w:jc w:val="both"/>
        <w:rPr>
          <w:sz w:val="28"/>
          <w:szCs w:val="28"/>
        </w:rPr>
      </w:pPr>
      <w:r>
        <w:rPr>
          <w:rFonts w:ascii="Times New Roman" w:eastAsia="Times New Roman" w:hAnsi="Times New Roman" w:cs="Times New Roman"/>
          <w:sz w:val="28"/>
          <w:szCs w:val="28"/>
        </w:rPr>
        <w:t xml:space="preserve">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Pr>
          <w:rFonts w:ascii="Times New Roman" w:eastAsia="Times New Roman" w:hAnsi="Times New Roman" w:cs="Times New Roman"/>
          <w:sz w:val="28"/>
          <w:szCs w:val="28"/>
        </w:rPr>
        <w:t>самозагрязнение</w:t>
      </w:r>
      <w:r>
        <w:rPr>
          <w:rFonts w:ascii="Times New Roman" w:eastAsia="Times New Roman" w:hAnsi="Times New Roman" w:cs="Times New Roman"/>
          <w:sz w:val="28"/>
          <w:szCs w:val="28"/>
        </w:rPr>
        <w:t>).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pPr>
        <w:spacing w:before="0" w:after="0"/>
        <w:ind w:firstLine="567"/>
        <w:jc w:val="both"/>
        <w:rPr>
          <w:sz w:val="28"/>
          <w:szCs w:val="28"/>
        </w:rPr>
      </w:pPr>
      <w:r>
        <w:rPr>
          <w:rFonts w:ascii="Times New Roman" w:eastAsia="Times New Roman" w:hAnsi="Times New Roman" w:cs="Times New Roman"/>
          <w:sz w:val="28"/>
          <w:szCs w:val="28"/>
        </w:rPr>
        <w:t>Согласно Примечанию к ст. 12.2 КоАП РФ,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pPr>
        <w:spacing w:before="0" w:after="0"/>
        <w:ind w:firstLine="567"/>
        <w:jc w:val="both"/>
        <w:rPr>
          <w:sz w:val="28"/>
          <w:szCs w:val="28"/>
        </w:rPr>
      </w:pPr>
      <w:r>
        <w:rPr>
          <w:rFonts w:ascii="Times New Roman" w:eastAsia="Times New Roman" w:hAnsi="Times New Roman" w:cs="Times New Roman"/>
          <w:sz w:val="28"/>
          <w:szCs w:val="28"/>
        </w:rPr>
        <w:t xml:space="preserve">Как следует из </w:t>
      </w:r>
      <w:r>
        <w:rPr>
          <w:rFonts w:ascii="Times New Roman" w:eastAsia="Times New Roman" w:hAnsi="Times New Roman" w:cs="Times New Roman"/>
          <w:sz w:val="28"/>
          <w:szCs w:val="28"/>
        </w:rPr>
        <w:t>фотофиксации</w:t>
      </w:r>
      <w:r>
        <w:rPr>
          <w:rFonts w:ascii="Times New Roman" w:eastAsia="Times New Roman" w:hAnsi="Times New Roman" w:cs="Times New Roman"/>
          <w:sz w:val="28"/>
          <w:szCs w:val="28"/>
        </w:rPr>
        <w:t xml:space="preserve">, на транспортном </w:t>
      </w:r>
      <w:r>
        <w:rPr>
          <w:rStyle w:val="cat-CarMakeModelgrp-32rplc-6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YD, </w:t>
      </w:r>
      <w:r>
        <w:rPr>
          <w:rStyle w:val="cat-CarNumbergrp-33rplc-6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передний </w:t>
      </w:r>
      <w:r>
        <w:rPr>
          <w:rFonts w:ascii="Times New Roman" w:eastAsia="Times New Roman" w:hAnsi="Times New Roman" w:cs="Times New Roman"/>
          <w:sz w:val="28"/>
          <w:szCs w:val="28"/>
        </w:rPr>
        <w:t>государственны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регистрационны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знак </w:t>
      </w:r>
      <w:r>
        <w:rPr>
          <w:rFonts w:ascii="Times New Roman" w:eastAsia="Times New Roman" w:hAnsi="Times New Roman" w:cs="Times New Roman"/>
          <w:sz w:val="28"/>
          <w:szCs w:val="28"/>
        </w:rPr>
        <w:t>залеплен снегом частично, а именно залеплены снегом букв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цифры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остальной части государственны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регистрационны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знак чисты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свидетельствует об умышленном характере действий водителя, направленных на воспрепятствование идентификации регистрационн</w:t>
      </w:r>
      <w:r>
        <w:rPr>
          <w:rFonts w:ascii="Times New Roman" w:eastAsia="Times New Roman" w:hAnsi="Times New Roman" w:cs="Times New Roman"/>
          <w:sz w:val="28"/>
          <w:szCs w:val="28"/>
        </w:rPr>
        <w:t>ых</w:t>
      </w:r>
      <w:r>
        <w:rPr>
          <w:rFonts w:ascii="Times New Roman" w:eastAsia="Times New Roman" w:hAnsi="Times New Roman" w:cs="Times New Roman"/>
          <w:sz w:val="28"/>
          <w:szCs w:val="28"/>
        </w:rPr>
        <w:t xml:space="preserve"> знак</w:t>
      </w:r>
      <w:r>
        <w:rPr>
          <w:rFonts w:ascii="Times New Roman" w:eastAsia="Times New Roman" w:hAnsi="Times New Roman" w:cs="Times New Roman"/>
          <w:sz w:val="28"/>
          <w:szCs w:val="28"/>
        </w:rPr>
        <w:t>ов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Визуальный осмотр автомобиля позволял с очевидностью сделать вывод о том, что государственны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регистрационны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знак залеплен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снегом </w:t>
      </w:r>
      <w:r>
        <w:rPr>
          <w:rFonts w:ascii="Times New Roman" w:eastAsia="Times New Roman" w:hAnsi="Times New Roman" w:cs="Times New Roman"/>
          <w:sz w:val="28"/>
          <w:szCs w:val="28"/>
        </w:rPr>
        <w:t>с целью затруднения или невозможности его идентификации, это не связано с погодными условиями и не обусловлено процессом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доводы Исламова А.А., указанные им в протоколе об административном правонарушении, о том, что «г/н </w:t>
      </w:r>
      <w:r>
        <w:rPr>
          <w:rFonts w:ascii="Times New Roman" w:eastAsia="Times New Roman" w:hAnsi="Times New Roman" w:cs="Times New Roman"/>
          <w:sz w:val="28"/>
          <w:szCs w:val="28"/>
        </w:rPr>
        <w:t xml:space="preserve">не был залеплен </w:t>
      </w:r>
      <w:r>
        <w:rPr>
          <w:rFonts w:ascii="Times New Roman" w:eastAsia="Times New Roman" w:hAnsi="Times New Roman" w:cs="Times New Roman"/>
          <w:sz w:val="28"/>
          <w:szCs w:val="28"/>
        </w:rPr>
        <w:t xml:space="preserve">намеренно, так как в придорожном кафе припарковался в сугроб передним номером», опровергается </w:t>
      </w:r>
      <w:r>
        <w:rPr>
          <w:rFonts w:ascii="Times New Roman" w:eastAsia="Times New Roman" w:hAnsi="Times New Roman" w:cs="Times New Roman"/>
          <w:sz w:val="28"/>
          <w:szCs w:val="28"/>
        </w:rPr>
        <w:t>фотофиксацией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рапортом </w:t>
      </w:r>
      <w:r>
        <w:rPr>
          <w:rFonts w:ascii="Times New Roman" w:eastAsia="Times New Roman" w:hAnsi="Times New Roman" w:cs="Times New Roman"/>
          <w:sz w:val="28"/>
          <w:szCs w:val="28"/>
        </w:rPr>
        <w:t xml:space="preserve">инспектора ДПС ОВ ДПС Госавтоинспекции ОМВД России по </w:t>
      </w:r>
      <w:r>
        <w:rPr>
          <w:rFonts w:ascii="Times New Roman" w:eastAsia="Times New Roman" w:hAnsi="Times New Roman" w:cs="Times New Roman"/>
          <w:sz w:val="28"/>
          <w:szCs w:val="28"/>
        </w:rPr>
        <w:t>Уватскому</w:t>
      </w:r>
      <w:r>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 xml:space="preserve">Кроме того, </w:t>
      </w:r>
      <w:r>
        <w:rPr>
          <w:rFonts w:ascii="Times New Roman" w:eastAsia="Times New Roman" w:hAnsi="Times New Roman" w:cs="Times New Roman"/>
          <w:sz w:val="28"/>
          <w:szCs w:val="28"/>
        </w:rPr>
        <w:t>Исламов А.А.,</w:t>
      </w:r>
      <w:r>
        <w:rPr>
          <w:rFonts w:ascii="Times New Roman" w:eastAsia="Times New Roman" w:hAnsi="Times New Roman" w:cs="Times New Roman"/>
          <w:sz w:val="28"/>
          <w:szCs w:val="28"/>
        </w:rPr>
        <w:t xml:space="preserve"> являясь владельцем транспортного средства, обязан был перед началом движения автомашины убедиться в отсутствии препятствий в эксплуатации транспортного средства.</w:t>
      </w:r>
    </w:p>
    <w:p>
      <w:pPr>
        <w:spacing w:before="0" w:after="0"/>
        <w:ind w:firstLine="567"/>
        <w:jc w:val="both"/>
        <w:rPr>
          <w:sz w:val="28"/>
          <w:szCs w:val="28"/>
        </w:rPr>
      </w:pPr>
      <w:r>
        <w:rPr>
          <w:rFonts w:ascii="Times New Roman" w:eastAsia="Times New Roman" w:hAnsi="Times New Roman" w:cs="Times New Roman"/>
          <w:sz w:val="28"/>
          <w:szCs w:val="28"/>
        </w:rPr>
        <w:t xml:space="preserve">Материалами дела подтверждено, что на транспортном средстве, которым управлял Исламов А.А., государственный регистрационный знак залеплен снегом, препятствующим идентификации государственных регистрационных знаков, </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следовательно,</w:t>
      </w:r>
      <w:r>
        <w:rPr>
          <w:rFonts w:ascii="Times New Roman" w:eastAsia="Times New Roman" w:hAnsi="Times New Roman" w:cs="Times New Roman"/>
          <w:sz w:val="28"/>
          <w:szCs w:val="28"/>
        </w:rPr>
        <w:t xml:space="preserve"> эксплуатация транспортного средства запрещается, и дает основание квалифицировать его действия по ч.2 ст.12.2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Исламова А.А.</w:t>
      </w:r>
      <w:r>
        <w:rPr>
          <w:rFonts w:ascii="Times New Roman" w:eastAsia="Times New Roman" w:hAnsi="Times New Roman" w:cs="Times New Roman"/>
          <w:sz w:val="28"/>
          <w:szCs w:val="28"/>
        </w:rPr>
        <w:t xml:space="preserve"> мировой</w:t>
      </w:r>
      <w:r>
        <w:rPr>
          <w:rFonts w:ascii="Times New Roman" w:eastAsia="Times New Roman" w:hAnsi="Times New Roman" w:cs="Times New Roman"/>
          <w:sz w:val="28"/>
          <w:szCs w:val="28"/>
        </w:rPr>
        <w:t xml:space="preserve"> судья квалифицирует по ч.</w:t>
      </w:r>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ст. 12.2</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как </w:t>
      </w:r>
      <w:r>
        <w:rPr>
          <w:rFonts w:ascii="Times New Roman" w:eastAsia="Times New Roman" w:hAnsi="Times New Roman" w:cs="Times New Roman"/>
          <w:sz w:val="28"/>
          <w:szCs w:val="28"/>
        </w:rPr>
        <w:t>управление транспортным средством с го</w:t>
      </w:r>
      <w:r>
        <w:rPr>
          <w:rFonts w:ascii="Times New Roman" w:eastAsia="Times New Roman" w:hAnsi="Times New Roman" w:cs="Times New Roman"/>
          <w:sz w:val="28"/>
          <w:szCs w:val="28"/>
        </w:rPr>
        <w:t xml:space="preserve">сударственными регистрационными </w:t>
      </w:r>
      <w:r>
        <w:rPr>
          <w:rFonts w:ascii="Times New Roman" w:eastAsia="Times New Roman" w:hAnsi="Times New Roman" w:cs="Times New Roman"/>
          <w:sz w:val="28"/>
          <w:szCs w:val="28"/>
        </w:rPr>
        <w:t>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либо позволяющих их видоизменить или скрыть</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правонарушителя.</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административного правонарушения, предусмотренного гл. 12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Учитывая установленные обстоятельства, данные о личности </w:t>
      </w:r>
      <w:r>
        <w:rPr>
          <w:rFonts w:ascii="Times New Roman" w:eastAsia="Times New Roman" w:hAnsi="Times New Roman" w:cs="Times New Roman"/>
          <w:sz w:val="28"/>
          <w:szCs w:val="28"/>
        </w:rPr>
        <w:t>Исламова А.А.</w:t>
      </w:r>
      <w:r>
        <w:rPr>
          <w:rFonts w:ascii="Times New Roman" w:eastAsia="Times New Roman" w:hAnsi="Times New Roman" w:cs="Times New Roman"/>
          <w:sz w:val="28"/>
          <w:szCs w:val="28"/>
        </w:rPr>
        <w:t>, мировой судья считает возможным назначить ему наказание в виде административного штрафа.</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29.9 ч.1, 29.10, 30.1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w:t>
      </w:r>
    </w:p>
    <w:p>
      <w:pPr>
        <w:spacing w:before="0" w:after="0"/>
        <w:ind w:firstLine="72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ind w:firstLine="72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Исламова </w:t>
      </w:r>
      <w:r>
        <w:rPr>
          <w:rFonts w:ascii="Times New Roman" w:eastAsia="Times New Roman" w:hAnsi="Times New Roman" w:cs="Times New Roman"/>
          <w:sz w:val="28"/>
          <w:szCs w:val="28"/>
        </w:rPr>
        <w:t>Анара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Асиф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ризнать виновным в совершении административного правонарушения, предусмотренного ч.</w:t>
      </w:r>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ст. 12.2 Кодекса Российской Федерации об административных правонарушениях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назначить ему </w:t>
      </w:r>
      <w:r>
        <w:rPr>
          <w:rFonts w:ascii="Times New Roman" w:eastAsia="Times New Roman" w:hAnsi="Times New Roman" w:cs="Times New Roman"/>
          <w:sz w:val="28"/>
          <w:szCs w:val="28"/>
        </w:rPr>
        <w:t xml:space="preserve">административное </w:t>
      </w:r>
      <w:r>
        <w:rPr>
          <w:rFonts w:ascii="Times New Roman" w:eastAsia="Times New Roman" w:hAnsi="Times New Roman" w:cs="Times New Roman"/>
          <w:sz w:val="28"/>
          <w:szCs w:val="28"/>
        </w:rPr>
        <w:t>наказание в виде административного штрафа в размере 5000 (пять тысяч) рублей.</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03100643000000016700 в ОТДЕЛЕНИЕ ТЮМЕНЬ </w:t>
      </w:r>
      <w:r>
        <w:rPr>
          <w:rStyle w:val="cat-OrganizationNamegrp-29rplc-7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//УФК по Тюменской области г. Тюмень, Получатель УФК по Тюменской области (ОМВД России по </w:t>
      </w:r>
      <w:r>
        <w:rPr>
          <w:rFonts w:ascii="Times New Roman" w:eastAsia="Times New Roman" w:hAnsi="Times New Roman" w:cs="Times New Roman"/>
          <w:sz w:val="28"/>
          <w:szCs w:val="28"/>
        </w:rPr>
        <w:t>Уватскому</w:t>
      </w:r>
      <w:r>
        <w:rPr>
          <w:rFonts w:ascii="Times New Roman" w:eastAsia="Times New Roman" w:hAnsi="Times New Roman" w:cs="Times New Roman"/>
          <w:sz w:val="28"/>
          <w:szCs w:val="28"/>
        </w:rPr>
        <w:t xml:space="preserve"> району) БИК 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7102101 ОКТМО 71648450 ИНН 7225002401 КПП 720601001,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xml:space="preserve">. 40102810945370000060 </w:t>
      </w:r>
      <w:r>
        <w:rPr>
          <w:rFonts w:ascii="Times New Roman" w:eastAsia="Times New Roman" w:hAnsi="Times New Roman" w:cs="Times New Roman"/>
          <w:sz w:val="28"/>
          <w:szCs w:val="28"/>
        </w:rPr>
        <w:t>КБК 18811601123010001140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УИН 188104722</w:t>
      </w:r>
      <w:r>
        <w:rPr>
          <w:rFonts w:ascii="Times New Roman" w:eastAsia="Times New Roman" w:hAnsi="Times New Roman" w:cs="Times New Roman"/>
          <w:sz w:val="28"/>
          <w:szCs w:val="28"/>
        </w:rPr>
        <w:t>60240000261</w:t>
      </w:r>
      <w:r>
        <w:rPr>
          <w:rFonts w:ascii="Times New Roman" w:eastAsia="Times New Roman" w:hAnsi="Times New Roman" w:cs="Times New Roman"/>
          <w:sz w:val="28"/>
          <w:szCs w:val="28"/>
        </w:rPr>
        <w:t>.</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со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tabs>
          <w:tab w:val="left" w:pos="2640"/>
        </w:tabs>
        <w:spacing w:before="0" w:after="0"/>
        <w:ind w:firstLine="567"/>
        <w:jc w:val="both"/>
        <w:rPr>
          <w:sz w:val="20"/>
          <w:szCs w:val="20"/>
        </w:rPr>
      </w:pPr>
      <w:r>
        <w:rPr>
          <w:sz w:val="20"/>
          <w:szCs w:val="20"/>
        </w:rPr>
        <w:tab/>
      </w:r>
    </w:p>
    <w:p>
      <w:pPr>
        <w:spacing w:before="0" w:after="0"/>
        <w:ind w:firstLine="567"/>
        <w:jc w:val="both"/>
      </w:pPr>
    </w:p>
    <w:p>
      <w:pPr>
        <w:widowControl w:val="0"/>
        <w:spacing w:before="0" w:after="0"/>
        <w:ind w:firstLine="567"/>
        <w:jc w:val="both"/>
        <w:rPr>
          <w:sz w:val="28"/>
          <w:szCs w:val="28"/>
        </w:rPr>
      </w:pPr>
      <w:r>
        <w:rPr>
          <w:sz w:val="28"/>
          <w:szCs w:val="28"/>
        </w:rPr>
        <w:tab/>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pPr>
    </w:p>
    <w:p>
      <w:pPr>
        <w:spacing w:before="0" w:after="0"/>
        <w:jc w:val="both"/>
        <w:rPr>
          <w:sz w:val="22"/>
          <w:szCs w:val="22"/>
        </w:rPr>
      </w:pPr>
    </w:p>
    <w:sectPr>
      <w:footerReference w:type="default" r:id="rId9"/>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3210"/>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1rplc-6">
    <w:name w:val="cat-ExternalSystemDefined grp-41 rplc-6"/>
    <w:basedOn w:val="DefaultParagraphFont"/>
  </w:style>
  <w:style w:type="character" w:customStyle="1" w:styleId="cat-PassportDatagrp-28rplc-7">
    <w:name w:val="cat-PassportData grp-28 rplc-7"/>
    <w:basedOn w:val="DefaultParagraphFont"/>
  </w:style>
  <w:style w:type="character" w:customStyle="1" w:styleId="cat-UserDefinedgrp-42rplc-8">
    <w:name w:val="cat-UserDefined grp-42 rplc-8"/>
    <w:basedOn w:val="DefaultParagraphFont"/>
  </w:style>
  <w:style w:type="character" w:customStyle="1" w:styleId="cat-UserDefinedgrp-36rplc-12">
    <w:name w:val="cat-UserDefined grp-36 rplc-12"/>
    <w:basedOn w:val="DefaultParagraphFont"/>
  </w:style>
  <w:style w:type="character" w:customStyle="1" w:styleId="cat-CarMakeModelgrp-32rplc-19">
    <w:name w:val="cat-CarMakeModel grp-32 rplc-19"/>
    <w:basedOn w:val="DefaultParagraphFont"/>
  </w:style>
  <w:style w:type="character" w:customStyle="1" w:styleId="cat-UserDefinedgrp-43rplc-20">
    <w:name w:val="cat-UserDefined grp-43 rplc-20"/>
    <w:basedOn w:val="DefaultParagraphFont"/>
  </w:style>
  <w:style w:type="character" w:customStyle="1" w:styleId="cat-CarNumbergrp-33rplc-21">
    <w:name w:val="cat-CarNumber grp-33 rplc-21"/>
    <w:basedOn w:val="DefaultParagraphFont"/>
  </w:style>
  <w:style w:type="character" w:customStyle="1" w:styleId="cat-UserDefinedgrp-44rplc-27">
    <w:name w:val="cat-UserDefined grp-44 rplc-27"/>
    <w:basedOn w:val="DefaultParagraphFont"/>
  </w:style>
  <w:style w:type="character" w:customStyle="1" w:styleId="cat-CarMakeModelgrp-32rplc-35">
    <w:name w:val="cat-CarMakeModel grp-32 rplc-35"/>
    <w:basedOn w:val="DefaultParagraphFont"/>
  </w:style>
  <w:style w:type="character" w:customStyle="1" w:styleId="cat-UserDefinedgrp-43rplc-36">
    <w:name w:val="cat-UserDefined grp-43 rplc-36"/>
    <w:basedOn w:val="DefaultParagraphFont"/>
  </w:style>
  <w:style w:type="character" w:customStyle="1" w:styleId="cat-CarNumbergrp-33rplc-37">
    <w:name w:val="cat-CarNumber grp-33 rplc-37"/>
    <w:basedOn w:val="DefaultParagraphFont"/>
  </w:style>
  <w:style w:type="character" w:customStyle="1" w:styleId="cat-CarMakeModelgrp-32rplc-40">
    <w:name w:val="cat-CarMakeModel grp-32 rplc-40"/>
    <w:basedOn w:val="DefaultParagraphFont"/>
  </w:style>
  <w:style w:type="character" w:customStyle="1" w:styleId="cat-UserDefinedgrp-43rplc-41">
    <w:name w:val="cat-UserDefined grp-43 rplc-41"/>
    <w:basedOn w:val="DefaultParagraphFont"/>
  </w:style>
  <w:style w:type="character" w:customStyle="1" w:styleId="cat-CarNumbergrp-33rplc-42">
    <w:name w:val="cat-CarNumber grp-33 rplc-42"/>
    <w:basedOn w:val="DefaultParagraphFont"/>
  </w:style>
  <w:style w:type="character" w:customStyle="1" w:styleId="cat-UserDefinedgrp-45rplc-44">
    <w:name w:val="cat-UserDefined grp-45 rplc-44"/>
    <w:basedOn w:val="DefaultParagraphFont"/>
  </w:style>
  <w:style w:type="character" w:customStyle="1" w:styleId="cat-CarMakeModelgrp-32rplc-52">
    <w:name w:val="cat-CarMakeModel grp-32 rplc-52"/>
    <w:basedOn w:val="DefaultParagraphFont"/>
  </w:style>
  <w:style w:type="character" w:customStyle="1" w:styleId="cat-UserDefinedgrp-43rplc-53">
    <w:name w:val="cat-UserDefined grp-43 rplc-53"/>
    <w:basedOn w:val="DefaultParagraphFont"/>
  </w:style>
  <w:style w:type="character" w:customStyle="1" w:styleId="cat-CarNumbergrp-34rplc-54">
    <w:name w:val="cat-CarNumber grp-34 rplc-54"/>
    <w:basedOn w:val="DefaultParagraphFont"/>
  </w:style>
  <w:style w:type="character" w:customStyle="1" w:styleId="cat-CarMakeModelgrp-32rplc-57">
    <w:name w:val="cat-CarMakeModel grp-32 rplc-57"/>
    <w:basedOn w:val="DefaultParagraphFont"/>
  </w:style>
  <w:style w:type="character" w:customStyle="1" w:styleId="cat-UserDefinedgrp-43rplc-58">
    <w:name w:val="cat-UserDefined grp-43 rplc-58"/>
    <w:basedOn w:val="DefaultParagraphFont"/>
  </w:style>
  <w:style w:type="character" w:customStyle="1" w:styleId="cat-CarNumbergrp-35rplc-59">
    <w:name w:val="cat-CarNumber grp-35 rplc-59"/>
    <w:basedOn w:val="DefaultParagraphFont"/>
  </w:style>
  <w:style w:type="character" w:customStyle="1" w:styleId="cat-CarMakeModelgrp-32rplc-66">
    <w:name w:val="cat-CarMakeModel grp-32 rplc-66"/>
    <w:basedOn w:val="DefaultParagraphFont"/>
  </w:style>
  <w:style w:type="character" w:customStyle="1" w:styleId="cat-CarNumbergrp-33rplc-67">
    <w:name w:val="cat-CarNumber grp-33 rplc-67"/>
    <w:basedOn w:val="DefaultParagraphFont"/>
  </w:style>
  <w:style w:type="character" w:customStyle="1" w:styleId="cat-OrganizationNamegrp-29rplc-76">
    <w:name w:val="cat-OrganizationName grp-29 rplc-76"/>
    <w:basedOn w:val="DefaultParagraphFont"/>
  </w:style>
  <w:style w:type="character" w:customStyle="1" w:styleId="cat-UserDefinedgrp-46rplc-84">
    <w:name w:val="cat-UserDefined grp-46 rplc-84"/>
    <w:basedOn w:val="DefaultParagraphFont"/>
  </w:style>
  <w:style w:type="character" w:customStyle="1" w:styleId="cat-UserDefinedgrp-47rplc-86">
    <w:name w:val="cat-UserDefined grp-47 rplc-86"/>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428459&amp;dst=100085&amp;field=134&amp;date=24.08.2023" TargetMode="External" /><Relationship Id="rId5" Type="http://schemas.openxmlformats.org/officeDocument/2006/relationships/hyperlink" Target="https://login.consultant.ru/link/?req=doc&amp;demo=2&amp;base=LAW&amp;n=428459&amp;dst=100752&amp;field=134&amp;date=24.08.2023" TargetMode="External" /><Relationship Id="rId6" Type="http://schemas.openxmlformats.org/officeDocument/2006/relationships/hyperlink" Target="https://login.consultant.ru/link/?req=doc&amp;demo=2&amp;base=LAW&amp;n=362436&amp;dst=100675&amp;field=134&amp;date=25.05.2024" TargetMode="External" /><Relationship Id="rId7" Type="http://schemas.openxmlformats.org/officeDocument/2006/relationships/hyperlink" Target="https://arbitr.garant.ru/" TargetMode="External" /><Relationship Id="rId8" Type="http://schemas.openxmlformats.org/officeDocument/2006/relationships/hyperlink" Target="garantf1://12025267.12202" TargetMode="External" /><Relationship Id="rId9" Type="http://schemas.openxmlformats.org/officeDocument/2006/relationships/footer" Target="footer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11ED6EE-0720-40A1-8BEC-869CA44276C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